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EC3B" w14:textId="025D45A4" w:rsidR="003F3F5C" w:rsidRDefault="003F3F5C" w:rsidP="003F3F5C">
      <w:pPr>
        <w:spacing w:after="0" w:line="240" w:lineRule="auto"/>
        <w:rPr>
          <w:b/>
          <w:bCs/>
          <w:color w:val="000000" w:themeColor="text1"/>
        </w:rPr>
      </w:pPr>
      <w:r w:rsidRPr="003F3F5C">
        <w:rPr>
          <w:b/>
          <w:bCs/>
          <w:color w:val="000000" w:themeColor="text1"/>
        </w:rPr>
        <w:t>McCall MacBain Academic Reference Questions</w:t>
      </w:r>
    </w:p>
    <w:p w14:paraId="77A3D3F2" w14:textId="77777777" w:rsidR="00960C15" w:rsidRDefault="00960C15" w:rsidP="003F3F5C">
      <w:pPr>
        <w:spacing w:after="0" w:line="240" w:lineRule="auto"/>
        <w:rPr>
          <w:b/>
          <w:bCs/>
          <w:color w:val="000000" w:themeColor="text1"/>
        </w:rPr>
      </w:pPr>
    </w:p>
    <w:p w14:paraId="35BCC307" w14:textId="77777777" w:rsidR="00960C15" w:rsidRPr="000B68EB" w:rsidRDefault="00960C15" w:rsidP="00960C15">
      <w:pPr>
        <w:spacing w:after="0" w:line="240" w:lineRule="auto"/>
        <w:rPr>
          <w:color w:val="000000" w:themeColor="text1"/>
        </w:rPr>
      </w:pPr>
      <w:r>
        <w:rPr>
          <w:color w:val="000000" w:themeColor="text1"/>
        </w:rPr>
        <w:t>Applicant Name:</w:t>
      </w:r>
    </w:p>
    <w:p w14:paraId="2592B897" w14:textId="77777777" w:rsidR="00960C15" w:rsidRDefault="00960C15" w:rsidP="00960C15">
      <w:pPr>
        <w:spacing w:after="0" w:line="240" w:lineRule="auto"/>
        <w:rPr>
          <w:b/>
          <w:bCs/>
          <w:color w:val="000000" w:themeColor="text1"/>
        </w:rPr>
      </w:pPr>
    </w:p>
    <w:p w14:paraId="08C0328E" w14:textId="77777777" w:rsidR="00960C15" w:rsidRDefault="00960C15" w:rsidP="00960C15">
      <w:pPr>
        <w:spacing w:after="0" w:line="240" w:lineRule="auto"/>
        <w:rPr>
          <w:color w:val="000000" w:themeColor="text1"/>
        </w:rPr>
      </w:pPr>
      <w:r>
        <w:rPr>
          <w:color w:val="000000" w:themeColor="text1"/>
        </w:rPr>
        <w:t>Referee’s Name:</w:t>
      </w:r>
    </w:p>
    <w:p w14:paraId="50601FD1" w14:textId="77777777" w:rsidR="00960C15" w:rsidRDefault="00960C15" w:rsidP="00960C15">
      <w:pPr>
        <w:spacing w:after="0" w:line="240" w:lineRule="auto"/>
        <w:rPr>
          <w:color w:val="000000" w:themeColor="text1"/>
        </w:rPr>
      </w:pPr>
      <w:r>
        <w:rPr>
          <w:color w:val="000000" w:themeColor="text1"/>
        </w:rPr>
        <w:t>Referee’s Organization:</w:t>
      </w:r>
    </w:p>
    <w:p w14:paraId="12B1718A" w14:textId="77777777" w:rsidR="00960C15" w:rsidRDefault="00960C15" w:rsidP="00960C15">
      <w:pPr>
        <w:spacing w:after="0" w:line="240" w:lineRule="auto"/>
        <w:rPr>
          <w:color w:val="000000" w:themeColor="text1"/>
        </w:rPr>
      </w:pPr>
      <w:r>
        <w:rPr>
          <w:color w:val="000000" w:themeColor="text1"/>
        </w:rPr>
        <w:t>Referee’s Email:</w:t>
      </w:r>
    </w:p>
    <w:p w14:paraId="3C5D8217" w14:textId="77777777" w:rsidR="00960C15" w:rsidRDefault="00960C15" w:rsidP="00960C15">
      <w:pPr>
        <w:spacing w:after="0" w:line="240" w:lineRule="auto"/>
        <w:rPr>
          <w:color w:val="000000" w:themeColor="text1"/>
        </w:rPr>
      </w:pPr>
    </w:p>
    <w:p w14:paraId="6A5486B7" w14:textId="77777777" w:rsidR="00960C15" w:rsidRPr="000B68EB" w:rsidRDefault="00960C15" w:rsidP="00960C15">
      <w:pPr>
        <w:spacing w:after="0" w:line="240" w:lineRule="auto"/>
        <w:rPr>
          <w:i/>
          <w:iCs/>
          <w:color w:val="000000" w:themeColor="text1"/>
        </w:rPr>
      </w:pPr>
      <w:r w:rsidRPr="000B68EB">
        <w:rPr>
          <w:i/>
          <w:iCs/>
          <w:color w:val="000000" w:themeColor="text1"/>
        </w:rPr>
        <w:t xml:space="preserve">Instructions for UNC endorsement process: once you have completed the form for the applicant, please save the document as a PDF and submit it to ODS via the following link: </w:t>
      </w:r>
      <w:hyperlink r:id="rId5" w:history="1">
        <w:r w:rsidRPr="000B68EB">
          <w:rPr>
            <w:rStyle w:val="Hyperlink"/>
            <w:b/>
            <w:bCs/>
            <w:color w:val="56A1D5"/>
          </w:rPr>
          <w:t>https://form.jotform.com/202056267878969</w:t>
        </w:r>
      </w:hyperlink>
    </w:p>
    <w:p w14:paraId="2963D8B6" w14:textId="77777777" w:rsidR="003F3F5C" w:rsidRPr="003F3F5C" w:rsidRDefault="003F3F5C" w:rsidP="003F3F5C">
      <w:pPr>
        <w:spacing w:after="0" w:line="240" w:lineRule="auto"/>
        <w:rPr>
          <w:color w:val="000000" w:themeColor="text1"/>
        </w:rPr>
      </w:pPr>
    </w:p>
    <w:p w14:paraId="3ECAB3B3" w14:textId="508335D5" w:rsidR="003F3F5C" w:rsidRPr="003F3F5C" w:rsidRDefault="003F3F5C" w:rsidP="003F3F5C">
      <w:pPr>
        <w:spacing w:after="0" w:line="240" w:lineRule="auto"/>
        <w:textAlignment w:val="baseline"/>
        <w:rPr>
          <w:rFonts w:eastAsia="Times New Roman" w:cs="Times New Roman"/>
          <w:i/>
          <w:iCs/>
          <w:color w:val="000000" w:themeColor="text1"/>
          <w:kern w:val="0"/>
          <w14:ligatures w14:val="none"/>
        </w:rPr>
      </w:pPr>
      <w:r w:rsidRPr="003F3F5C">
        <w:rPr>
          <w:rFonts w:eastAsia="Times New Roman" w:cs="Times New Roman"/>
          <w:i/>
          <w:iCs/>
          <w:color w:val="000000" w:themeColor="text1"/>
          <w:kern w:val="0"/>
          <w14:ligatures w14:val="none"/>
        </w:rPr>
        <w:t>1. In what capacity and for how long have you known the applicant? (up to 30 words)</w:t>
      </w:r>
    </w:p>
    <w:p w14:paraId="1EA7B82C" w14:textId="77777777" w:rsidR="003F3F5C" w:rsidRDefault="003F3F5C" w:rsidP="003F3F5C">
      <w:pPr>
        <w:spacing w:after="0" w:line="240" w:lineRule="auto"/>
        <w:textAlignment w:val="baseline"/>
        <w:rPr>
          <w:rFonts w:eastAsia="Times New Roman" w:cs="Times New Roman"/>
          <w:color w:val="000000" w:themeColor="text1"/>
          <w:kern w:val="0"/>
          <w14:ligatures w14:val="none"/>
        </w:rPr>
      </w:pPr>
    </w:p>
    <w:p w14:paraId="3B6F9AF6" w14:textId="77777777" w:rsidR="003F3F5C" w:rsidRDefault="003F3F5C" w:rsidP="003F3F5C">
      <w:pPr>
        <w:spacing w:after="0" w:line="240" w:lineRule="auto"/>
        <w:textAlignment w:val="baseline"/>
        <w:rPr>
          <w:rFonts w:eastAsia="Times New Roman" w:cs="Times New Roman"/>
          <w:color w:val="000000" w:themeColor="text1"/>
          <w:kern w:val="0"/>
          <w14:ligatures w14:val="none"/>
        </w:rPr>
      </w:pPr>
    </w:p>
    <w:p w14:paraId="2C471423" w14:textId="77777777" w:rsidR="00960C15" w:rsidRPr="003F3F5C" w:rsidRDefault="00960C15" w:rsidP="003F3F5C">
      <w:pPr>
        <w:spacing w:after="0" w:line="240" w:lineRule="auto"/>
        <w:textAlignment w:val="baseline"/>
        <w:rPr>
          <w:rFonts w:eastAsia="Times New Roman" w:cs="Times New Roman"/>
          <w:color w:val="000000" w:themeColor="text1"/>
          <w:kern w:val="0"/>
          <w14:ligatures w14:val="none"/>
        </w:rPr>
      </w:pPr>
    </w:p>
    <w:p w14:paraId="04323B84" w14:textId="41C95699" w:rsidR="003F3F5C" w:rsidRPr="003F3F5C" w:rsidRDefault="003F3F5C" w:rsidP="003F3F5C">
      <w:pPr>
        <w:spacing w:after="0" w:line="240" w:lineRule="auto"/>
        <w:textAlignment w:val="baseline"/>
        <w:rPr>
          <w:i/>
          <w:iCs/>
          <w:color w:val="000000" w:themeColor="text1"/>
          <w:shd w:val="clear" w:color="auto" w:fill="FFFFFF"/>
        </w:rPr>
      </w:pPr>
      <w:r w:rsidRPr="003F3F5C">
        <w:rPr>
          <w:i/>
          <w:iCs/>
          <w:color w:val="000000" w:themeColor="text1"/>
          <w:shd w:val="clear" w:color="auto" w:fill="FFFFFF"/>
        </w:rPr>
        <w:t>2. On a scale of 1 to 5, with 5 being the highest, please rate the applicant’s</w:t>
      </w:r>
    </w:p>
    <w:p w14:paraId="37D08B4B" w14:textId="77777777" w:rsidR="003F3F5C" w:rsidRPr="003F3F5C" w:rsidRDefault="003F3F5C" w:rsidP="003F3F5C">
      <w:pPr>
        <w:spacing w:after="0" w:line="240" w:lineRule="auto"/>
        <w:textAlignment w:val="baseline"/>
        <w:rPr>
          <w:rFonts w:eastAsia="Times New Roman" w:cs="Times New Roman"/>
          <w:color w:val="000000" w:themeColor="text1"/>
          <w:kern w:val="0"/>
          <w14:ligatures w14:val="none"/>
        </w:rPr>
      </w:pPr>
    </w:p>
    <w:tbl>
      <w:tblPr>
        <w:tblStyle w:val="TableGrid"/>
        <w:tblW w:w="0" w:type="auto"/>
        <w:tblInd w:w="763" w:type="dxa"/>
        <w:tblLook w:val="04A0" w:firstRow="1" w:lastRow="0" w:firstColumn="1" w:lastColumn="0" w:noHBand="0" w:noVBand="1"/>
      </w:tblPr>
      <w:tblGrid>
        <w:gridCol w:w="4675"/>
        <w:gridCol w:w="900"/>
      </w:tblGrid>
      <w:tr w:rsidR="003F3F5C" w:rsidRPr="003F3F5C" w14:paraId="096198B3" w14:textId="77777777" w:rsidTr="003F3F5C">
        <w:tc>
          <w:tcPr>
            <w:tcW w:w="4675" w:type="dxa"/>
          </w:tcPr>
          <w:p w14:paraId="200E76D7" w14:textId="1B7CB60A" w:rsidR="003F3F5C" w:rsidRPr="003F3F5C" w:rsidRDefault="003F3F5C" w:rsidP="003F3F5C">
            <w:pPr>
              <w:rPr>
                <w:color w:val="000000" w:themeColor="text1"/>
              </w:rPr>
            </w:pPr>
            <w:r w:rsidRPr="003F3F5C">
              <w:rPr>
                <w:color w:val="000000" w:themeColor="text1"/>
              </w:rPr>
              <w:t>Openness to other points of view</w:t>
            </w:r>
          </w:p>
        </w:tc>
        <w:tc>
          <w:tcPr>
            <w:tcW w:w="900" w:type="dxa"/>
          </w:tcPr>
          <w:p w14:paraId="65F1D412" w14:textId="77777777" w:rsidR="003F3F5C" w:rsidRPr="003F3F5C" w:rsidRDefault="003F3F5C" w:rsidP="003F3F5C">
            <w:pPr>
              <w:rPr>
                <w:color w:val="000000" w:themeColor="text1"/>
              </w:rPr>
            </w:pPr>
          </w:p>
        </w:tc>
      </w:tr>
      <w:tr w:rsidR="003F3F5C" w:rsidRPr="003F3F5C" w14:paraId="37EA9C01" w14:textId="77777777" w:rsidTr="003F3F5C">
        <w:tc>
          <w:tcPr>
            <w:tcW w:w="4675" w:type="dxa"/>
          </w:tcPr>
          <w:p w14:paraId="002BBC8F" w14:textId="1A6069B0" w:rsidR="003F3F5C" w:rsidRPr="003F3F5C" w:rsidRDefault="003F3F5C" w:rsidP="003F3F5C">
            <w:pPr>
              <w:rPr>
                <w:color w:val="000000" w:themeColor="text1"/>
              </w:rPr>
            </w:pPr>
            <w:r w:rsidRPr="003F3F5C">
              <w:rPr>
                <w:color w:val="000000" w:themeColor="text1"/>
              </w:rPr>
              <w:t>Intellectual curiosity</w:t>
            </w:r>
          </w:p>
        </w:tc>
        <w:tc>
          <w:tcPr>
            <w:tcW w:w="900" w:type="dxa"/>
          </w:tcPr>
          <w:p w14:paraId="28ED6FE6" w14:textId="77777777" w:rsidR="003F3F5C" w:rsidRPr="003F3F5C" w:rsidRDefault="003F3F5C" w:rsidP="003F3F5C">
            <w:pPr>
              <w:rPr>
                <w:color w:val="000000" w:themeColor="text1"/>
              </w:rPr>
            </w:pPr>
          </w:p>
        </w:tc>
      </w:tr>
      <w:tr w:rsidR="003F3F5C" w:rsidRPr="003F3F5C" w14:paraId="3CDCADDF" w14:textId="77777777" w:rsidTr="003F3F5C">
        <w:tc>
          <w:tcPr>
            <w:tcW w:w="4675" w:type="dxa"/>
          </w:tcPr>
          <w:p w14:paraId="3E6FA53C" w14:textId="35F6DA43" w:rsidR="003F3F5C" w:rsidRPr="003F3F5C" w:rsidRDefault="003F3F5C" w:rsidP="003F3F5C">
            <w:pPr>
              <w:rPr>
                <w:color w:val="000000" w:themeColor="text1"/>
              </w:rPr>
            </w:pPr>
            <w:r w:rsidRPr="003F3F5C">
              <w:rPr>
                <w:color w:val="000000" w:themeColor="text1"/>
              </w:rPr>
              <w:t>Integrity</w:t>
            </w:r>
          </w:p>
        </w:tc>
        <w:tc>
          <w:tcPr>
            <w:tcW w:w="900" w:type="dxa"/>
          </w:tcPr>
          <w:p w14:paraId="5C22C497" w14:textId="77777777" w:rsidR="003F3F5C" w:rsidRPr="003F3F5C" w:rsidRDefault="003F3F5C" w:rsidP="003F3F5C">
            <w:pPr>
              <w:rPr>
                <w:color w:val="000000" w:themeColor="text1"/>
              </w:rPr>
            </w:pPr>
          </w:p>
        </w:tc>
      </w:tr>
      <w:tr w:rsidR="003F3F5C" w:rsidRPr="003F3F5C" w14:paraId="1F6642D9" w14:textId="77777777" w:rsidTr="003F3F5C">
        <w:tc>
          <w:tcPr>
            <w:tcW w:w="4675" w:type="dxa"/>
          </w:tcPr>
          <w:p w14:paraId="790715C1" w14:textId="47251363" w:rsidR="003F3F5C" w:rsidRPr="003F3F5C" w:rsidRDefault="003F3F5C" w:rsidP="003F3F5C">
            <w:pPr>
              <w:rPr>
                <w:color w:val="000000" w:themeColor="text1"/>
              </w:rPr>
            </w:pPr>
            <w:r w:rsidRPr="003F3F5C">
              <w:rPr>
                <w:color w:val="000000" w:themeColor="text1"/>
              </w:rPr>
              <w:t>Overall academic excellence</w:t>
            </w:r>
          </w:p>
        </w:tc>
        <w:tc>
          <w:tcPr>
            <w:tcW w:w="900" w:type="dxa"/>
          </w:tcPr>
          <w:p w14:paraId="1FDA93D6" w14:textId="77777777" w:rsidR="003F3F5C" w:rsidRPr="003F3F5C" w:rsidRDefault="003F3F5C" w:rsidP="003F3F5C">
            <w:pPr>
              <w:rPr>
                <w:color w:val="000000" w:themeColor="text1"/>
              </w:rPr>
            </w:pPr>
          </w:p>
        </w:tc>
      </w:tr>
      <w:tr w:rsidR="003F3F5C" w:rsidRPr="003F3F5C" w14:paraId="3BE675EE" w14:textId="77777777" w:rsidTr="003F3F5C">
        <w:tc>
          <w:tcPr>
            <w:tcW w:w="4675" w:type="dxa"/>
          </w:tcPr>
          <w:p w14:paraId="311F4AF6" w14:textId="20B4C500" w:rsidR="003F3F5C" w:rsidRPr="003F3F5C" w:rsidRDefault="003F3F5C" w:rsidP="003F3F5C">
            <w:pPr>
              <w:rPr>
                <w:color w:val="000000" w:themeColor="text1"/>
              </w:rPr>
            </w:pPr>
            <w:r w:rsidRPr="003F3F5C">
              <w:rPr>
                <w:color w:val="000000" w:themeColor="text1"/>
              </w:rPr>
              <w:t>Originality of thought</w:t>
            </w:r>
          </w:p>
        </w:tc>
        <w:tc>
          <w:tcPr>
            <w:tcW w:w="900" w:type="dxa"/>
          </w:tcPr>
          <w:p w14:paraId="188B87D3" w14:textId="77777777" w:rsidR="003F3F5C" w:rsidRPr="003F3F5C" w:rsidRDefault="003F3F5C" w:rsidP="003F3F5C">
            <w:pPr>
              <w:rPr>
                <w:color w:val="000000" w:themeColor="text1"/>
              </w:rPr>
            </w:pPr>
          </w:p>
        </w:tc>
      </w:tr>
      <w:tr w:rsidR="003F3F5C" w:rsidRPr="003F3F5C" w14:paraId="0C4D885D" w14:textId="77777777" w:rsidTr="003F3F5C">
        <w:tc>
          <w:tcPr>
            <w:tcW w:w="4675" w:type="dxa"/>
          </w:tcPr>
          <w:p w14:paraId="134701DB" w14:textId="06B2298D" w:rsidR="003F3F5C" w:rsidRPr="003F3F5C" w:rsidRDefault="003F3F5C" w:rsidP="003F3F5C">
            <w:pPr>
              <w:rPr>
                <w:color w:val="000000" w:themeColor="text1"/>
              </w:rPr>
            </w:pPr>
            <w:r w:rsidRPr="003F3F5C">
              <w:rPr>
                <w:color w:val="000000" w:themeColor="text1"/>
              </w:rPr>
              <w:t>Work ethic</w:t>
            </w:r>
          </w:p>
        </w:tc>
        <w:tc>
          <w:tcPr>
            <w:tcW w:w="900" w:type="dxa"/>
          </w:tcPr>
          <w:p w14:paraId="261EF298" w14:textId="77777777" w:rsidR="003F3F5C" w:rsidRPr="003F3F5C" w:rsidRDefault="003F3F5C" w:rsidP="003F3F5C">
            <w:pPr>
              <w:rPr>
                <w:color w:val="000000" w:themeColor="text1"/>
              </w:rPr>
            </w:pPr>
          </w:p>
        </w:tc>
      </w:tr>
      <w:tr w:rsidR="003F3F5C" w:rsidRPr="003F3F5C" w14:paraId="02F66399" w14:textId="77777777" w:rsidTr="003F3F5C">
        <w:tc>
          <w:tcPr>
            <w:tcW w:w="4675" w:type="dxa"/>
          </w:tcPr>
          <w:p w14:paraId="157514C8" w14:textId="61DE26AC" w:rsidR="003F3F5C" w:rsidRPr="003F3F5C" w:rsidRDefault="003F3F5C" w:rsidP="003F3F5C">
            <w:pPr>
              <w:rPr>
                <w:color w:val="000000" w:themeColor="text1"/>
              </w:rPr>
            </w:pPr>
            <w:r w:rsidRPr="003F3F5C">
              <w:rPr>
                <w:color w:val="000000" w:themeColor="text1"/>
              </w:rPr>
              <w:t>Ability to learn from mistakes and failures</w:t>
            </w:r>
          </w:p>
        </w:tc>
        <w:tc>
          <w:tcPr>
            <w:tcW w:w="900" w:type="dxa"/>
          </w:tcPr>
          <w:p w14:paraId="47AAEA96" w14:textId="77777777" w:rsidR="003F3F5C" w:rsidRPr="003F3F5C" w:rsidRDefault="003F3F5C" w:rsidP="003F3F5C">
            <w:pPr>
              <w:rPr>
                <w:color w:val="000000" w:themeColor="text1"/>
              </w:rPr>
            </w:pPr>
          </w:p>
        </w:tc>
      </w:tr>
    </w:tbl>
    <w:p w14:paraId="71B5F4BD" w14:textId="77777777" w:rsidR="003F3F5C" w:rsidRPr="003F3F5C" w:rsidRDefault="003F3F5C" w:rsidP="003F3F5C">
      <w:pPr>
        <w:spacing w:after="0" w:line="240" w:lineRule="auto"/>
        <w:rPr>
          <w:color w:val="000000" w:themeColor="text1"/>
        </w:rPr>
      </w:pPr>
    </w:p>
    <w:p w14:paraId="2D943A39" w14:textId="1DCEA7D4" w:rsidR="003F3F5C" w:rsidRPr="003F3F5C" w:rsidRDefault="003F3F5C" w:rsidP="003F3F5C">
      <w:pPr>
        <w:spacing w:after="0" w:line="240" w:lineRule="auto"/>
        <w:rPr>
          <w:i/>
          <w:iCs/>
          <w:color w:val="000000" w:themeColor="text1"/>
          <w:shd w:val="clear" w:color="auto" w:fill="FFFFFF"/>
        </w:rPr>
      </w:pPr>
      <w:r w:rsidRPr="003F3F5C">
        <w:rPr>
          <w:i/>
          <w:iCs/>
          <w:color w:val="000000" w:themeColor="text1"/>
          <w:shd w:val="clear" w:color="auto" w:fill="FFFFFF"/>
        </w:rPr>
        <w:t>3. Please use the space below to provide your assessment of the applicant’s academic and/or professional skills and achievements, of their aptitude for the master’s or professional degree program to which they are applying, and of how they compare to other students or professionals you have observed at this level. (up to 160 words)</w:t>
      </w:r>
    </w:p>
    <w:p w14:paraId="27CD83F3" w14:textId="77777777" w:rsidR="003F3F5C" w:rsidRDefault="003F3F5C" w:rsidP="003F3F5C">
      <w:pPr>
        <w:spacing w:after="0" w:line="240" w:lineRule="auto"/>
        <w:rPr>
          <w:color w:val="000000" w:themeColor="text1"/>
        </w:rPr>
      </w:pPr>
    </w:p>
    <w:p w14:paraId="12BD6B4B" w14:textId="77777777" w:rsidR="003F3F5C" w:rsidRDefault="003F3F5C" w:rsidP="003F3F5C">
      <w:pPr>
        <w:spacing w:after="0" w:line="240" w:lineRule="auto"/>
        <w:rPr>
          <w:color w:val="000000" w:themeColor="text1"/>
        </w:rPr>
      </w:pPr>
    </w:p>
    <w:p w14:paraId="52CD2859" w14:textId="77777777" w:rsidR="00960C15" w:rsidRDefault="00960C15" w:rsidP="003F3F5C">
      <w:pPr>
        <w:spacing w:after="0" w:line="240" w:lineRule="auto"/>
        <w:rPr>
          <w:color w:val="000000" w:themeColor="text1"/>
        </w:rPr>
      </w:pPr>
    </w:p>
    <w:p w14:paraId="7BD10D6C" w14:textId="59302D08" w:rsidR="003F3F5C" w:rsidRPr="003F3F5C" w:rsidRDefault="003F3F5C" w:rsidP="003F3F5C">
      <w:pPr>
        <w:spacing w:after="0" w:line="240" w:lineRule="auto"/>
        <w:rPr>
          <w:i/>
          <w:iCs/>
          <w:color w:val="000000" w:themeColor="text1"/>
          <w:shd w:val="clear" w:color="auto" w:fill="FFFFFF"/>
        </w:rPr>
      </w:pPr>
      <w:r w:rsidRPr="003F3F5C">
        <w:rPr>
          <w:i/>
          <w:iCs/>
          <w:color w:val="000000" w:themeColor="text1"/>
        </w:rPr>
        <w:t xml:space="preserve">4. </w:t>
      </w:r>
      <w:r w:rsidRPr="003F3F5C">
        <w:rPr>
          <w:i/>
          <w:iCs/>
          <w:color w:val="000000" w:themeColor="text1"/>
          <w:shd w:val="clear" w:color="auto" w:fill="FFFFFF"/>
        </w:rPr>
        <w:t>Of the ratings above, choose one with the highest rating you have given and give us at least one concrete example of how they’ve demonstrated this quality. (up to 130 words)</w:t>
      </w:r>
    </w:p>
    <w:p w14:paraId="21E69565" w14:textId="77777777" w:rsidR="003F3F5C" w:rsidRDefault="003F3F5C" w:rsidP="003F3F5C">
      <w:pPr>
        <w:spacing w:after="0" w:line="240" w:lineRule="auto"/>
        <w:rPr>
          <w:color w:val="000000" w:themeColor="text1"/>
        </w:rPr>
      </w:pPr>
    </w:p>
    <w:p w14:paraId="24CB9DBB" w14:textId="77777777" w:rsidR="003F3F5C" w:rsidRDefault="003F3F5C" w:rsidP="003F3F5C">
      <w:pPr>
        <w:spacing w:after="0" w:line="240" w:lineRule="auto"/>
        <w:rPr>
          <w:color w:val="000000" w:themeColor="text1"/>
        </w:rPr>
      </w:pPr>
    </w:p>
    <w:p w14:paraId="6748315A" w14:textId="77777777" w:rsidR="00960C15" w:rsidRPr="003F3F5C" w:rsidRDefault="00960C15" w:rsidP="003F3F5C">
      <w:pPr>
        <w:spacing w:after="0" w:line="240" w:lineRule="auto"/>
        <w:rPr>
          <w:color w:val="000000" w:themeColor="text1"/>
        </w:rPr>
      </w:pPr>
    </w:p>
    <w:p w14:paraId="7AA27EAD" w14:textId="00FB0BF4" w:rsidR="003F3F5C" w:rsidRDefault="003F3F5C" w:rsidP="003F3F5C">
      <w:pPr>
        <w:spacing w:after="0" w:line="240" w:lineRule="auto"/>
        <w:rPr>
          <w:i/>
          <w:iCs/>
          <w:color w:val="000000" w:themeColor="text1"/>
        </w:rPr>
      </w:pPr>
      <w:r w:rsidRPr="003F3F5C">
        <w:rPr>
          <w:i/>
          <w:iCs/>
          <w:color w:val="000000" w:themeColor="text1"/>
        </w:rPr>
        <w:t>5. Of the ratings above, choose the one(s) with your lowest rating, and tell us how you believe the candidate can grow in this area. If you rated all the same, still choose and explain at least one area for growth. (up to 130 words)</w:t>
      </w:r>
    </w:p>
    <w:p w14:paraId="5B7F9998" w14:textId="77777777" w:rsidR="003F3F5C" w:rsidRDefault="003F3F5C" w:rsidP="003F3F5C">
      <w:pPr>
        <w:spacing w:after="0" w:line="240" w:lineRule="auto"/>
        <w:rPr>
          <w:i/>
          <w:iCs/>
          <w:color w:val="000000" w:themeColor="text1"/>
        </w:rPr>
      </w:pPr>
    </w:p>
    <w:p w14:paraId="7252B765" w14:textId="77777777" w:rsidR="003F3F5C" w:rsidRPr="003F3F5C" w:rsidRDefault="003F3F5C" w:rsidP="003F3F5C">
      <w:pPr>
        <w:spacing w:after="0"/>
        <w:rPr>
          <w:color w:val="000000" w:themeColor="text1"/>
        </w:rPr>
      </w:pPr>
    </w:p>
    <w:sectPr w:rsidR="003F3F5C" w:rsidRPr="003F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927"/>
    <w:multiLevelType w:val="multilevel"/>
    <w:tmpl w:val="DC729EC6"/>
    <w:lvl w:ilvl="0">
      <w:start w:val="1"/>
      <w:numFmt w:val="decimal"/>
      <w:lvlText w:val="%1."/>
      <w:lvlJc w:val="left"/>
      <w:pPr>
        <w:tabs>
          <w:tab w:val="num" w:pos="60"/>
        </w:tabs>
        <w:ind w:left="60" w:hanging="360"/>
      </w:pPr>
    </w:lvl>
    <w:lvl w:ilvl="1" w:tentative="1">
      <w:start w:val="1"/>
      <w:numFmt w:val="decimal"/>
      <w:lvlText w:val="%2."/>
      <w:lvlJc w:val="left"/>
      <w:pPr>
        <w:tabs>
          <w:tab w:val="num" w:pos="780"/>
        </w:tabs>
        <w:ind w:left="780" w:hanging="360"/>
      </w:pPr>
    </w:lvl>
    <w:lvl w:ilvl="2" w:tentative="1">
      <w:start w:val="1"/>
      <w:numFmt w:val="decimal"/>
      <w:lvlText w:val="%3."/>
      <w:lvlJc w:val="left"/>
      <w:pPr>
        <w:tabs>
          <w:tab w:val="num" w:pos="1500"/>
        </w:tabs>
        <w:ind w:left="1500" w:hanging="360"/>
      </w:pPr>
    </w:lvl>
    <w:lvl w:ilvl="3" w:tentative="1">
      <w:start w:val="1"/>
      <w:numFmt w:val="decimal"/>
      <w:lvlText w:val="%4."/>
      <w:lvlJc w:val="left"/>
      <w:pPr>
        <w:tabs>
          <w:tab w:val="num" w:pos="2220"/>
        </w:tabs>
        <w:ind w:left="2220" w:hanging="360"/>
      </w:pPr>
    </w:lvl>
    <w:lvl w:ilvl="4" w:tentative="1">
      <w:start w:val="1"/>
      <w:numFmt w:val="decimal"/>
      <w:lvlText w:val="%5."/>
      <w:lvlJc w:val="left"/>
      <w:pPr>
        <w:tabs>
          <w:tab w:val="num" w:pos="2940"/>
        </w:tabs>
        <w:ind w:left="2940" w:hanging="360"/>
      </w:pPr>
    </w:lvl>
    <w:lvl w:ilvl="5" w:tentative="1">
      <w:start w:val="1"/>
      <w:numFmt w:val="decimal"/>
      <w:lvlText w:val="%6."/>
      <w:lvlJc w:val="left"/>
      <w:pPr>
        <w:tabs>
          <w:tab w:val="num" w:pos="3660"/>
        </w:tabs>
        <w:ind w:left="3660" w:hanging="360"/>
      </w:pPr>
    </w:lvl>
    <w:lvl w:ilvl="6" w:tentative="1">
      <w:start w:val="1"/>
      <w:numFmt w:val="decimal"/>
      <w:lvlText w:val="%7."/>
      <w:lvlJc w:val="left"/>
      <w:pPr>
        <w:tabs>
          <w:tab w:val="num" w:pos="4380"/>
        </w:tabs>
        <w:ind w:left="4380" w:hanging="360"/>
      </w:pPr>
    </w:lvl>
    <w:lvl w:ilvl="7" w:tentative="1">
      <w:start w:val="1"/>
      <w:numFmt w:val="decimal"/>
      <w:lvlText w:val="%8."/>
      <w:lvlJc w:val="left"/>
      <w:pPr>
        <w:tabs>
          <w:tab w:val="num" w:pos="5100"/>
        </w:tabs>
        <w:ind w:left="5100" w:hanging="360"/>
      </w:pPr>
    </w:lvl>
    <w:lvl w:ilvl="8" w:tentative="1">
      <w:start w:val="1"/>
      <w:numFmt w:val="decimal"/>
      <w:lvlText w:val="%9."/>
      <w:lvlJc w:val="left"/>
      <w:pPr>
        <w:tabs>
          <w:tab w:val="num" w:pos="5820"/>
        </w:tabs>
        <w:ind w:left="5820" w:hanging="360"/>
      </w:pPr>
    </w:lvl>
  </w:abstractNum>
  <w:abstractNum w:abstractNumId="1" w15:restartNumberingAfterBreak="0">
    <w:nsid w:val="341E214C"/>
    <w:multiLevelType w:val="hybridMultilevel"/>
    <w:tmpl w:val="2B0A6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187443">
    <w:abstractNumId w:val="0"/>
  </w:num>
  <w:num w:numId="2" w16cid:durableId="150662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5C"/>
    <w:rsid w:val="000613E6"/>
    <w:rsid w:val="003F3F5C"/>
    <w:rsid w:val="004D28BE"/>
    <w:rsid w:val="008937AA"/>
    <w:rsid w:val="00960C15"/>
    <w:rsid w:val="00A00F24"/>
    <w:rsid w:val="00AD0C74"/>
    <w:rsid w:val="00D6334F"/>
    <w:rsid w:val="00EE5BFF"/>
    <w:rsid w:val="00F03ADB"/>
    <w:rsid w:val="00F2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BAA01"/>
  <w15:chartTrackingRefBased/>
  <w15:docId w15:val="{D7CF5128-9C09-6A43-8067-C396856A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F5C"/>
    <w:rPr>
      <w:rFonts w:eastAsiaTheme="majorEastAsia" w:cstheme="majorBidi"/>
      <w:color w:val="272727" w:themeColor="text1" w:themeTint="D8"/>
    </w:rPr>
  </w:style>
  <w:style w:type="paragraph" w:styleId="Title">
    <w:name w:val="Title"/>
    <w:basedOn w:val="Normal"/>
    <w:next w:val="Normal"/>
    <w:link w:val="TitleChar"/>
    <w:uiPriority w:val="10"/>
    <w:qFormat/>
    <w:rsid w:val="003F3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F5C"/>
    <w:pPr>
      <w:spacing w:before="160"/>
      <w:jc w:val="center"/>
    </w:pPr>
    <w:rPr>
      <w:i/>
      <w:iCs/>
      <w:color w:val="404040" w:themeColor="text1" w:themeTint="BF"/>
    </w:rPr>
  </w:style>
  <w:style w:type="character" w:customStyle="1" w:styleId="QuoteChar">
    <w:name w:val="Quote Char"/>
    <w:basedOn w:val="DefaultParagraphFont"/>
    <w:link w:val="Quote"/>
    <w:uiPriority w:val="29"/>
    <w:rsid w:val="003F3F5C"/>
    <w:rPr>
      <w:i/>
      <w:iCs/>
      <w:color w:val="404040" w:themeColor="text1" w:themeTint="BF"/>
    </w:rPr>
  </w:style>
  <w:style w:type="paragraph" w:styleId="ListParagraph">
    <w:name w:val="List Paragraph"/>
    <w:basedOn w:val="Normal"/>
    <w:uiPriority w:val="34"/>
    <w:qFormat/>
    <w:rsid w:val="003F3F5C"/>
    <w:pPr>
      <w:ind w:left="720"/>
      <w:contextualSpacing/>
    </w:pPr>
  </w:style>
  <w:style w:type="character" w:styleId="IntenseEmphasis">
    <w:name w:val="Intense Emphasis"/>
    <w:basedOn w:val="DefaultParagraphFont"/>
    <w:uiPriority w:val="21"/>
    <w:qFormat/>
    <w:rsid w:val="003F3F5C"/>
    <w:rPr>
      <w:i/>
      <w:iCs/>
      <w:color w:val="0F4761" w:themeColor="accent1" w:themeShade="BF"/>
    </w:rPr>
  </w:style>
  <w:style w:type="paragraph" w:styleId="IntenseQuote">
    <w:name w:val="Intense Quote"/>
    <w:basedOn w:val="Normal"/>
    <w:next w:val="Normal"/>
    <w:link w:val="IntenseQuoteChar"/>
    <w:uiPriority w:val="30"/>
    <w:qFormat/>
    <w:rsid w:val="003F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F5C"/>
    <w:rPr>
      <w:i/>
      <w:iCs/>
      <w:color w:val="0F4761" w:themeColor="accent1" w:themeShade="BF"/>
    </w:rPr>
  </w:style>
  <w:style w:type="character" w:styleId="IntenseReference">
    <w:name w:val="Intense Reference"/>
    <w:basedOn w:val="DefaultParagraphFont"/>
    <w:uiPriority w:val="32"/>
    <w:qFormat/>
    <w:rsid w:val="003F3F5C"/>
    <w:rPr>
      <w:b/>
      <w:bCs/>
      <w:smallCaps/>
      <w:color w:val="0F4761" w:themeColor="accent1" w:themeShade="BF"/>
      <w:spacing w:val="5"/>
    </w:rPr>
  </w:style>
  <w:style w:type="table" w:styleId="TableGrid">
    <w:name w:val="Table Grid"/>
    <w:basedOn w:val="TableNormal"/>
    <w:uiPriority w:val="39"/>
    <w:rsid w:val="003F3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0C15"/>
    <w:rPr>
      <w:b/>
      <w:bCs/>
    </w:rPr>
  </w:style>
  <w:style w:type="character" w:styleId="Hyperlink">
    <w:name w:val="Hyperlink"/>
    <w:basedOn w:val="DefaultParagraphFont"/>
    <w:uiPriority w:val="99"/>
    <w:semiHidden/>
    <w:unhideWhenUsed/>
    <w:rsid w:val="00960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jotform.com/2020562678789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Howlett, Marc Alan</dc:creator>
  <cp:keywords/>
  <dc:description/>
  <cp:lastModifiedBy>Howlett, Marc Alan</cp:lastModifiedBy>
  <cp:revision>2</cp:revision>
  <dcterms:created xsi:type="dcterms:W3CDTF">2025-08-07T19:07:00Z</dcterms:created>
  <dcterms:modified xsi:type="dcterms:W3CDTF">2025-08-10T20:56:00Z</dcterms:modified>
</cp:coreProperties>
</file>